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7C" w:rsidRPr="001F2D7C" w:rsidRDefault="001F2D7C" w:rsidP="001F2D7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F2D7C" w:rsidRPr="001F2D7C" w:rsidRDefault="001F2D7C" w:rsidP="001F2D7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F2D7C">
        <w:rPr>
          <w:rFonts w:ascii="Arial" w:hAnsi="Arial" w:cs="Arial"/>
          <w:b/>
          <w:sz w:val="24"/>
          <w:szCs w:val="24"/>
        </w:rPr>
        <w:t>EXTRATO</w:t>
      </w:r>
    </w:p>
    <w:p w:rsidR="001F2D7C" w:rsidRPr="001F2D7C" w:rsidRDefault="001F2D7C" w:rsidP="001F2D7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4567C" w:rsidRPr="001F2D7C" w:rsidRDefault="001F2D7C" w:rsidP="001F2D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F2D7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Secretaria</w:t>
      </w:r>
      <w:r w:rsidRPr="001F2D7C">
        <w:rPr>
          <w:rFonts w:ascii="Arial" w:hAnsi="Arial" w:cs="Arial"/>
          <w:sz w:val="24"/>
          <w:szCs w:val="24"/>
        </w:rPr>
        <w:t xml:space="preserve"> Municipal de Educação de Barra Mansa, em atendimento ao disposto no § 1º, art. 32, da Lei Federal nº 13.019/2014, informa que foi autorizada às fls.</w:t>
      </w:r>
      <w:proofErr w:type="gramStart"/>
      <w:r w:rsidRPr="001F2D7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F2D7C">
        <w:rPr>
          <w:rFonts w:ascii="Arial" w:hAnsi="Arial" w:cs="Arial"/>
          <w:sz w:val="24"/>
          <w:szCs w:val="24"/>
        </w:rPr>
        <w:t xml:space="preserve">do Processo nº </w:t>
      </w:r>
      <w:r w:rsidR="006A5D6F">
        <w:rPr>
          <w:rFonts w:ascii="Arial" w:hAnsi="Arial" w:cs="Arial"/>
          <w:sz w:val="24"/>
          <w:szCs w:val="24"/>
        </w:rPr>
        <w:t>2025</w:t>
      </w:r>
      <w:r w:rsidRPr="001F2D7C">
        <w:rPr>
          <w:rFonts w:ascii="Arial" w:hAnsi="Arial" w:cs="Arial"/>
          <w:sz w:val="24"/>
          <w:szCs w:val="24"/>
        </w:rPr>
        <w:t>/20</w:t>
      </w:r>
      <w:r w:rsidR="006A5D6F">
        <w:rPr>
          <w:rFonts w:ascii="Arial" w:hAnsi="Arial" w:cs="Arial"/>
          <w:sz w:val="24"/>
          <w:szCs w:val="24"/>
        </w:rPr>
        <w:t>2</w:t>
      </w:r>
      <w:r w:rsidRPr="001F2D7C">
        <w:rPr>
          <w:rFonts w:ascii="Arial" w:hAnsi="Arial" w:cs="Arial"/>
          <w:sz w:val="24"/>
          <w:szCs w:val="24"/>
        </w:rPr>
        <w:t xml:space="preserve">1-0 a inexigibilidade do chamamento público prevista no art. 31, caput, da Lei Federal nº </w:t>
      </w:r>
      <w:r>
        <w:rPr>
          <w:rFonts w:ascii="Arial" w:hAnsi="Arial" w:cs="Arial"/>
          <w:sz w:val="24"/>
          <w:szCs w:val="24"/>
        </w:rPr>
        <w:t>13.019/2014, à</w:t>
      </w:r>
      <w:r w:rsidRPr="001F2D7C">
        <w:rPr>
          <w:rFonts w:ascii="Arial" w:hAnsi="Arial" w:cs="Arial"/>
          <w:sz w:val="24"/>
          <w:szCs w:val="24"/>
        </w:rPr>
        <w:t xml:space="preserve"> </w:t>
      </w:r>
      <w:r w:rsidR="006A5D6F">
        <w:rPr>
          <w:rFonts w:ascii="Arial" w:hAnsi="Arial" w:cs="Arial"/>
          <w:sz w:val="24"/>
          <w:szCs w:val="24"/>
        </w:rPr>
        <w:t>Creche Padre Adalberto</w:t>
      </w:r>
      <w:r>
        <w:rPr>
          <w:rFonts w:ascii="Arial" w:hAnsi="Arial" w:cs="Arial"/>
          <w:sz w:val="24"/>
          <w:szCs w:val="24"/>
        </w:rPr>
        <w:t xml:space="preserve"> para </w:t>
      </w:r>
      <w:r w:rsidRPr="001F2D7C">
        <w:rPr>
          <w:rFonts w:ascii="Arial" w:hAnsi="Arial" w:cs="Arial"/>
          <w:sz w:val="24"/>
          <w:szCs w:val="24"/>
        </w:rPr>
        <w:t>atendimento de alunos d</w:t>
      </w:r>
      <w:r w:rsidR="006A5D6F">
        <w:rPr>
          <w:rFonts w:ascii="Arial" w:hAnsi="Arial" w:cs="Arial"/>
          <w:sz w:val="24"/>
          <w:szCs w:val="24"/>
        </w:rPr>
        <w:t>a</w:t>
      </w:r>
      <w:r w:rsidRPr="001F2D7C">
        <w:rPr>
          <w:rFonts w:ascii="Arial" w:hAnsi="Arial" w:cs="Arial"/>
          <w:sz w:val="24"/>
          <w:szCs w:val="24"/>
        </w:rPr>
        <w:t xml:space="preserve"> </w:t>
      </w:r>
      <w:r w:rsidR="006A5D6F">
        <w:rPr>
          <w:rFonts w:ascii="Arial" w:hAnsi="Arial" w:cs="Arial"/>
          <w:sz w:val="24"/>
          <w:szCs w:val="24"/>
        </w:rPr>
        <w:t>Educação Infantil</w:t>
      </w:r>
      <w:r w:rsidRPr="001F2D7C">
        <w:rPr>
          <w:rFonts w:ascii="Arial" w:hAnsi="Arial" w:cs="Arial"/>
          <w:sz w:val="24"/>
          <w:szCs w:val="24"/>
        </w:rPr>
        <w:t xml:space="preserve">, incluso a gestão da unidade e demais atividades pedagógicas não contempladas no convênio, nesse sentido, torna público </w:t>
      </w:r>
      <w:r>
        <w:rPr>
          <w:rFonts w:ascii="Arial" w:hAnsi="Arial" w:cs="Arial"/>
          <w:sz w:val="24"/>
          <w:szCs w:val="24"/>
        </w:rPr>
        <w:t>o extrato da justificativa da</w:t>
      </w:r>
      <w:r w:rsidRPr="001F2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 w:rsidRPr="001F2D7C">
        <w:rPr>
          <w:rFonts w:ascii="Arial" w:hAnsi="Arial" w:cs="Arial"/>
          <w:sz w:val="24"/>
          <w:szCs w:val="24"/>
        </w:rPr>
        <w:t xml:space="preserve"> Municipal de Educação de Barra Mansa, às fls. </w:t>
      </w:r>
      <w:r>
        <w:rPr>
          <w:rFonts w:ascii="Arial" w:hAnsi="Arial" w:cs="Arial"/>
          <w:sz w:val="24"/>
          <w:szCs w:val="24"/>
        </w:rPr>
        <w:t xml:space="preserve">  </w:t>
      </w:r>
      <w:r w:rsidRPr="001F2D7C">
        <w:rPr>
          <w:rFonts w:ascii="Arial" w:hAnsi="Arial" w:cs="Arial"/>
          <w:sz w:val="24"/>
          <w:szCs w:val="24"/>
        </w:rPr>
        <w:t xml:space="preserve">, consoante o §1º do artigo 32 da Lei Federal nº 13.019/2014, a qual fundamenta e autoriza a celebração direta de parceria com a </w:t>
      </w:r>
      <w:r w:rsidR="006A5D6F">
        <w:rPr>
          <w:rFonts w:ascii="Arial" w:hAnsi="Arial" w:cs="Arial"/>
          <w:sz w:val="24"/>
          <w:szCs w:val="24"/>
        </w:rPr>
        <w:t>Creche Padre Adalberto</w:t>
      </w:r>
      <w:r>
        <w:rPr>
          <w:rFonts w:ascii="Arial" w:hAnsi="Arial" w:cs="Arial"/>
          <w:sz w:val="24"/>
          <w:szCs w:val="24"/>
        </w:rPr>
        <w:t xml:space="preserve"> para </w:t>
      </w:r>
      <w:r w:rsidRPr="001F2D7C">
        <w:rPr>
          <w:rFonts w:ascii="Arial" w:hAnsi="Arial" w:cs="Arial"/>
          <w:sz w:val="24"/>
          <w:szCs w:val="24"/>
        </w:rPr>
        <w:t xml:space="preserve">atendimento de alunos do </w:t>
      </w:r>
      <w:r w:rsidR="006A5D6F">
        <w:rPr>
          <w:rFonts w:ascii="Arial" w:hAnsi="Arial" w:cs="Arial"/>
          <w:sz w:val="24"/>
          <w:szCs w:val="24"/>
        </w:rPr>
        <w:t>Educação Infantil</w:t>
      </w:r>
      <w:r w:rsidRPr="001F2D7C">
        <w:rPr>
          <w:rFonts w:ascii="Arial" w:hAnsi="Arial" w:cs="Arial"/>
          <w:sz w:val="24"/>
          <w:szCs w:val="24"/>
        </w:rPr>
        <w:t>, incluso a gestão da unidade e demais atividades pedagógicas não contempladas no convênio, cujo inteiro teor pode ser consultado diretamente n</w:t>
      </w:r>
      <w:r>
        <w:rPr>
          <w:rFonts w:ascii="Arial" w:hAnsi="Arial" w:cs="Arial"/>
          <w:sz w:val="24"/>
          <w:szCs w:val="24"/>
        </w:rPr>
        <w:t>a Secretaria de Educação de Barra mansa</w:t>
      </w:r>
      <w:r w:rsidRPr="001F2D7C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 xml:space="preserve">Rua Luiz </w:t>
      </w:r>
      <w:proofErr w:type="spellStart"/>
      <w:r>
        <w:rPr>
          <w:rFonts w:ascii="Arial" w:hAnsi="Arial" w:cs="Arial"/>
          <w:sz w:val="24"/>
          <w:szCs w:val="24"/>
        </w:rPr>
        <w:t>Ponce</w:t>
      </w:r>
      <w:proofErr w:type="spellEnd"/>
      <w:r>
        <w:rPr>
          <w:rFonts w:ascii="Arial" w:hAnsi="Arial" w:cs="Arial"/>
          <w:sz w:val="24"/>
          <w:szCs w:val="24"/>
        </w:rPr>
        <w:t xml:space="preserve">, 263 3º andar, </w:t>
      </w:r>
      <w:r w:rsidRPr="001F2D7C">
        <w:rPr>
          <w:rFonts w:ascii="Arial" w:hAnsi="Arial" w:cs="Arial"/>
          <w:sz w:val="24"/>
          <w:szCs w:val="24"/>
        </w:rPr>
        <w:t xml:space="preserve"> Centro, </w:t>
      </w:r>
      <w:r>
        <w:rPr>
          <w:rFonts w:ascii="Arial" w:hAnsi="Arial" w:cs="Arial"/>
          <w:sz w:val="24"/>
          <w:szCs w:val="24"/>
        </w:rPr>
        <w:t>Barra mansa</w:t>
      </w:r>
      <w:r w:rsidRPr="001F2D7C">
        <w:rPr>
          <w:rFonts w:ascii="Arial" w:hAnsi="Arial" w:cs="Arial"/>
          <w:sz w:val="24"/>
          <w:szCs w:val="24"/>
        </w:rPr>
        <w:t xml:space="preserve"> - RJ, telefone (2</w:t>
      </w:r>
      <w:r>
        <w:rPr>
          <w:rFonts w:ascii="Arial" w:hAnsi="Arial" w:cs="Arial"/>
          <w:sz w:val="24"/>
          <w:szCs w:val="24"/>
        </w:rPr>
        <w:t>4</w:t>
      </w:r>
      <w:r w:rsidRPr="001F2D7C">
        <w:rPr>
          <w:rFonts w:ascii="Arial" w:hAnsi="Arial" w:cs="Arial"/>
          <w:sz w:val="24"/>
          <w:szCs w:val="24"/>
        </w:rPr>
        <w:t xml:space="preserve">) </w:t>
      </w:r>
      <w:r w:rsidR="006A5D6F">
        <w:rPr>
          <w:rFonts w:ascii="Arial" w:hAnsi="Arial" w:cs="Arial"/>
          <w:sz w:val="24"/>
          <w:szCs w:val="24"/>
        </w:rPr>
        <w:t>2106-352</w:t>
      </w:r>
      <w:r>
        <w:rPr>
          <w:rFonts w:ascii="Arial" w:hAnsi="Arial" w:cs="Arial"/>
          <w:sz w:val="24"/>
          <w:szCs w:val="24"/>
        </w:rPr>
        <w:t>2. Desta feita</w:t>
      </w:r>
      <w:r w:rsidRPr="001F2D7C">
        <w:rPr>
          <w:rFonts w:ascii="Arial" w:hAnsi="Arial" w:cs="Arial"/>
          <w:sz w:val="24"/>
          <w:szCs w:val="24"/>
        </w:rPr>
        <w:t>, na forma do §2º do artigo 32 da Lei Federal nº13.019/2014, fica aberto o prazo de 05 (cinco) dias para eventual impugnação, que d</w:t>
      </w:r>
      <w:r>
        <w:rPr>
          <w:rFonts w:ascii="Arial" w:hAnsi="Arial" w:cs="Arial"/>
          <w:sz w:val="24"/>
          <w:szCs w:val="24"/>
        </w:rPr>
        <w:t>everá ser protocolada na Secretaria de Educação de Barra Mansa</w:t>
      </w:r>
      <w:r w:rsidRPr="001F2D7C">
        <w:rPr>
          <w:rFonts w:ascii="Arial" w:hAnsi="Arial" w:cs="Arial"/>
          <w:sz w:val="24"/>
          <w:szCs w:val="24"/>
        </w:rPr>
        <w:t>.”</w:t>
      </w:r>
    </w:p>
    <w:sectPr w:rsidR="00F4567C" w:rsidRPr="001F2D7C" w:rsidSect="004B7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D7C"/>
    <w:rsid w:val="000B2DA9"/>
    <w:rsid w:val="001F2D7C"/>
    <w:rsid w:val="001F64CF"/>
    <w:rsid w:val="00251765"/>
    <w:rsid w:val="004B7A95"/>
    <w:rsid w:val="005555D4"/>
    <w:rsid w:val="005948EE"/>
    <w:rsid w:val="006A5D6F"/>
    <w:rsid w:val="00965404"/>
    <w:rsid w:val="00AB4E37"/>
    <w:rsid w:val="00F4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Ionara.Correa</dc:creator>
  <cp:lastModifiedBy>Ionara.Correa</cp:lastModifiedBy>
  <cp:revision>3</cp:revision>
  <dcterms:created xsi:type="dcterms:W3CDTF">2021-11-17T14:22:00Z</dcterms:created>
  <dcterms:modified xsi:type="dcterms:W3CDTF">2021-11-17T14:24:00Z</dcterms:modified>
</cp:coreProperties>
</file>